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61"/>
        <w:gridCol w:w="2731"/>
        <w:gridCol w:w="3070"/>
      </w:tblGrid>
      <w:tr w:rsidR="00136ED6" w:rsidRPr="00041E57" w14:paraId="2CCB12AE" w14:textId="77777777" w:rsidTr="004D1719">
        <w:trPr>
          <w:trHeight w:val="285"/>
        </w:trPr>
        <w:tc>
          <w:tcPr>
            <w:tcW w:w="1799" w:type="pct"/>
            <w:hideMark/>
          </w:tcPr>
          <w:p w14:paraId="11B383F1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Téma</w:t>
            </w:r>
            <w:proofErr w:type="spellEnd"/>
            <w:r w:rsidRPr="004B014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/ Topic</w:t>
            </w:r>
          </w:p>
        </w:tc>
        <w:tc>
          <w:tcPr>
            <w:tcW w:w="1507" w:type="pct"/>
            <w:hideMark/>
          </w:tcPr>
          <w:p w14:paraId="2ED97E6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Školitel</w:t>
            </w:r>
            <w:proofErr w:type="spellEnd"/>
            <w:r w:rsidRPr="004B014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/ Supervisor</w:t>
            </w:r>
          </w:p>
        </w:tc>
        <w:tc>
          <w:tcPr>
            <w:tcW w:w="1694" w:type="pct"/>
          </w:tcPr>
          <w:p w14:paraId="68D41F8B" w14:textId="77777777" w:rsidR="00136ED6" w:rsidRPr="00041E57" w:rsidRDefault="00136ED6" w:rsidP="004D1719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41E5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Stanovisko</w:t>
            </w:r>
            <w:proofErr w:type="spellEnd"/>
            <w:r w:rsidRPr="00041E5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OR / Study Board`s decisions </w:t>
            </w:r>
          </w:p>
        </w:tc>
      </w:tr>
      <w:tr w:rsidR="00136ED6" w:rsidRPr="00041E57" w14:paraId="44734F1D" w14:textId="77777777" w:rsidTr="004D1719">
        <w:trPr>
          <w:trHeight w:val="285"/>
        </w:trPr>
        <w:tc>
          <w:tcPr>
            <w:tcW w:w="1799" w:type="pct"/>
            <w:hideMark/>
          </w:tcPr>
          <w:p w14:paraId="0598685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Effect of rewilding strategies on biodiversity and resilience of temperate forests</w:t>
            </w:r>
          </w:p>
        </w:tc>
        <w:tc>
          <w:tcPr>
            <w:tcW w:w="1507" w:type="pct"/>
            <w:hideMark/>
          </w:tcPr>
          <w:p w14:paraId="42E898B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RNDr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Tomáš Hlásny, PhD. </w:t>
            </w:r>
          </w:p>
        </w:tc>
        <w:tc>
          <w:tcPr>
            <w:tcW w:w="1694" w:type="pct"/>
          </w:tcPr>
          <w:p w14:paraId="70388C82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7FAE8F8A" w14:textId="77777777" w:rsidTr="004D1719">
        <w:trPr>
          <w:trHeight w:val="830"/>
        </w:trPr>
        <w:tc>
          <w:tcPr>
            <w:tcW w:w="1799" w:type="pct"/>
            <w:hideMark/>
          </w:tcPr>
          <w:p w14:paraId="16AED6F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Key factors driving the spread and impact of alien insect pests in urban forest ecosystems</w:t>
            </w:r>
          </w:p>
        </w:tc>
        <w:tc>
          <w:tcPr>
            <w:tcW w:w="1507" w:type="pct"/>
            <w:hideMark/>
          </w:tcPr>
          <w:p w14:paraId="4C7A7E61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 Mgr. Karolina Resnerová, Ph.D.</w:t>
            </w:r>
          </w:p>
        </w:tc>
        <w:tc>
          <w:tcPr>
            <w:tcW w:w="1694" w:type="pct"/>
          </w:tcPr>
          <w:p w14:paraId="124F1A3F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619656EF" w14:textId="77777777" w:rsidTr="004D1719">
        <w:trPr>
          <w:trHeight w:val="285"/>
        </w:trPr>
        <w:tc>
          <w:tcPr>
            <w:tcW w:w="1799" w:type="pct"/>
            <w:hideMark/>
          </w:tcPr>
          <w:p w14:paraId="66C5AB39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Forest pest insect olfaction under global changes</w:t>
            </w:r>
          </w:p>
        </w:tc>
        <w:tc>
          <w:tcPr>
            <w:tcW w:w="1507" w:type="pct"/>
            <w:hideMark/>
          </w:tcPr>
          <w:p w14:paraId="4846A0EB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Dr.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Jirošová</w:t>
            </w:r>
          </w:p>
        </w:tc>
        <w:tc>
          <w:tcPr>
            <w:tcW w:w="1694" w:type="pct"/>
          </w:tcPr>
          <w:p w14:paraId="589830D6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6519DD9D" w14:textId="77777777" w:rsidTr="004D1719">
        <w:trPr>
          <w:trHeight w:val="285"/>
        </w:trPr>
        <w:tc>
          <w:tcPr>
            <w:tcW w:w="1799" w:type="pct"/>
            <w:hideMark/>
          </w:tcPr>
          <w:p w14:paraId="5F91FCD1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Chemical communication of forest pest insect under global changes</w:t>
            </w:r>
          </w:p>
        </w:tc>
        <w:tc>
          <w:tcPr>
            <w:tcW w:w="1507" w:type="pct"/>
            <w:hideMark/>
          </w:tcPr>
          <w:p w14:paraId="7E9CD0A3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Dr.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Jirošová</w:t>
            </w:r>
          </w:p>
        </w:tc>
        <w:tc>
          <w:tcPr>
            <w:tcW w:w="1694" w:type="pct"/>
          </w:tcPr>
          <w:p w14:paraId="60FD00F0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336F1C68" w14:textId="77777777" w:rsidTr="004D1719">
        <w:trPr>
          <w:trHeight w:val="285"/>
        </w:trPr>
        <w:tc>
          <w:tcPr>
            <w:tcW w:w="1799" w:type="pct"/>
            <w:hideMark/>
          </w:tcPr>
          <w:p w14:paraId="2C57B57D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Physiological and biochemical changes in stressed trees in the context of vulnerability to biotic attack</w:t>
            </w:r>
          </w:p>
        </w:tc>
        <w:tc>
          <w:tcPr>
            <w:tcW w:w="1507" w:type="pct"/>
            <w:hideMark/>
          </w:tcPr>
          <w:p w14:paraId="3BDA5400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Dr.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Jirošová</w:t>
            </w:r>
          </w:p>
        </w:tc>
        <w:tc>
          <w:tcPr>
            <w:tcW w:w="1694" w:type="pct"/>
          </w:tcPr>
          <w:p w14:paraId="41D56ACD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418D17FA" w14:textId="77777777" w:rsidTr="004D1719">
        <w:trPr>
          <w:trHeight w:val="285"/>
        </w:trPr>
        <w:tc>
          <w:tcPr>
            <w:tcW w:w="1799" w:type="pct"/>
            <w:hideMark/>
          </w:tcPr>
          <w:p w14:paraId="76C28532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Practical indicators of forest biodiversity in temperate forests in central Europe</w:t>
            </w:r>
          </w:p>
        </w:tc>
        <w:tc>
          <w:tcPr>
            <w:tcW w:w="1507" w:type="pct"/>
            <w:hideMark/>
          </w:tcPr>
          <w:p w14:paraId="1F7CBBE3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doc. </w:t>
            </w: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RNDr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. Jeňýk Hofmeister, Ph.D.</w:t>
            </w:r>
          </w:p>
        </w:tc>
        <w:tc>
          <w:tcPr>
            <w:tcW w:w="1694" w:type="pct"/>
          </w:tcPr>
          <w:p w14:paraId="0F40BC86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12A8C32D" w14:textId="77777777" w:rsidTr="004D1719">
        <w:trPr>
          <w:trHeight w:val="285"/>
        </w:trPr>
        <w:tc>
          <w:tcPr>
            <w:tcW w:w="1799" w:type="pct"/>
            <w:hideMark/>
          </w:tcPr>
          <w:p w14:paraId="5CDDAD9B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Silvicultural adaptation strategies to mitigate climate-related stressors</w:t>
            </w:r>
          </w:p>
        </w:tc>
        <w:tc>
          <w:tcPr>
            <w:tcW w:w="1507" w:type="pct"/>
            <w:hideMark/>
          </w:tcPr>
          <w:p w14:paraId="3F5A00B4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 Bílek</w:t>
            </w:r>
          </w:p>
        </w:tc>
        <w:tc>
          <w:tcPr>
            <w:tcW w:w="1694" w:type="pct"/>
          </w:tcPr>
          <w:p w14:paraId="7AD9DAB8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6BCE596A" w14:textId="77777777" w:rsidTr="004D1719">
        <w:trPr>
          <w:trHeight w:val="285"/>
        </w:trPr>
        <w:tc>
          <w:tcPr>
            <w:tcW w:w="1799" w:type="pct"/>
            <w:hideMark/>
          </w:tcPr>
          <w:p w14:paraId="6F545269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Post-disturbance silviculture on clear-cut areas</w:t>
            </w:r>
          </w:p>
        </w:tc>
        <w:tc>
          <w:tcPr>
            <w:tcW w:w="1507" w:type="pct"/>
            <w:hideMark/>
          </w:tcPr>
          <w:p w14:paraId="10EA87C6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 Bílek</w:t>
            </w:r>
          </w:p>
        </w:tc>
        <w:tc>
          <w:tcPr>
            <w:tcW w:w="1694" w:type="pct"/>
          </w:tcPr>
          <w:p w14:paraId="106773B3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39BCA993" w14:textId="77777777" w:rsidTr="004D1719">
        <w:trPr>
          <w:trHeight w:val="285"/>
        </w:trPr>
        <w:tc>
          <w:tcPr>
            <w:tcW w:w="1799" w:type="pct"/>
            <w:hideMark/>
          </w:tcPr>
          <w:p w14:paraId="66492AF8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Assessing the impact of climate change on forest ecosystem services.</w:t>
            </w:r>
          </w:p>
        </w:tc>
        <w:tc>
          <w:tcPr>
            <w:tcW w:w="1507" w:type="pct"/>
            <w:hideMark/>
          </w:tcPr>
          <w:p w14:paraId="200268DA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doc.Ing</w:t>
            </w:r>
            <w:proofErr w:type="spellEnd"/>
            <w:proofErr w:type="gram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. Miroslav Hájek, Ph.D.</w:t>
            </w:r>
          </w:p>
        </w:tc>
        <w:tc>
          <w:tcPr>
            <w:tcW w:w="1694" w:type="pct"/>
          </w:tcPr>
          <w:p w14:paraId="177D373C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79CED48F" w14:textId="77777777" w:rsidTr="004D1719">
        <w:trPr>
          <w:trHeight w:val="285"/>
        </w:trPr>
        <w:tc>
          <w:tcPr>
            <w:tcW w:w="1799" w:type="pct"/>
            <w:hideMark/>
          </w:tcPr>
          <w:p w14:paraId="15C24FC3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Evaluation of the effectiveness of adaptation measures in forestry.</w:t>
            </w:r>
          </w:p>
        </w:tc>
        <w:tc>
          <w:tcPr>
            <w:tcW w:w="1507" w:type="pct"/>
            <w:hideMark/>
          </w:tcPr>
          <w:p w14:paraId="5A7A99C5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doc.Ing</w:t>
            </w:r>
            <w:proofErr w:type="spellEnd"/>
            <w:proofErr w:type="gram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. Miroslav Hájek, Ph.D.</w:t>
            </w:r>
          </w:p>
        </w:tc>
        <w:tc>
          <w:tcPr>
            <w:tcW w:w="1694" w:type="pct"/>
          </w:tcPr>
          <w:p w14:paraId="2C6A01AB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  <w:r w:rsidRPr="00041E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ED6" w:rsidRPr="00041E57" w14:paraId="3CE0AF82" w14:textId="77777777" w:rsidTr="004D1719">
        <w:trPr>
          <w:trHeight w:val="285"/>
        </w:trPr>
        <w:tc>
          <w:tcPr>
            <w:tcW w:w="1799" w:type="pct"/>
            <w:hideMark/>
          </w:tcPr>
          <w:p w14:paraId="0EBD712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Socio-economic modelling of forest contribution to landscape carbon balance</w:t>
            </w:r>
          </w:p>
        </w:tc>
        <w:tc>
          <w:tcPr>
            <w:tcW w:w="1507" w:type="pct"/>
            <w:hideMark/>
          </w:tcPr>
          <w:p w14:paraId="14ABB5AD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 Ing. Jarmila Zimmermannová, Ph.D.</w:t>
            </w:r>
          </w:p>
        </w:tc>
        <w:tc>
          <w:tcPr>
            <w:tcW w:w="1694" w:type="pct"/>
          </w:tcPr>
          <w:p w14:paraId="1A6557A9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7E924BE9" w14:textId="77777777" w:rsidTr="004D1719">
        <w:trPr>
          <w:trHeight w:val="285"/>
        </w:trPr>
        <w:tc>
          <w:tcPr>
            <w:tcW w:w="1799" w:type="pct"/>
            <w:hideMark/>
          </w:tcPr>
          <w:p w14:paraId="12B9E226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Flood impacts on forests - socio-economic and environmental perspective</w:t>
            </w:r>
          </w:p>
        </w:tc>
        <w:tc>
          <w:tcPr>
            <w:tcW w:w="1507" w:type="pct"/>
            <w:hideMark/>
          </w:tcPr>
          <w:p w14:paraId="00259012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doc. Ing. Jarmila Zimmermannová, Ph.D.</w:t>
            </w:r>
          </w:p>
        </w:tc>
        <w:tc>
          <w:tcPr>
            <w:tcW w:w="1694" w:type="pct"/>
          </w:tcPr>
          <w:p w14:paraId="3C14A1DC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  <w:tr w:rsidR="00136ED6" w:rsidRPr="00041E57" w14:paraId="0B2D39FE" w14:textId="77777777" w:rsidTr="004D1719">
        <w:trPr>
          <w:trHeight w:val="285"/>
        </w:trPr>
        <w:tc>
          <w:tcPr>
            <w:tcW w:w="1799" w:type="pct"/>
            <w:hideMark/>
          </w:tcPr>
          <w:p w14:paraId="41E5074E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Impact of Climate Change on Forest Growth and Productivity</w:t>
            </w:r>
          </w:p>
        </w:tc>
        <w:tc>
          <w:tcPr>
            <w:tcW w:w="1507" w:type="pct"/>
            <w:hideMark/>
          </w:tcPr>
          <w:p w14:paraId="0A561554" w14:textId="77777777" w:rsidR="00136ED6" w:rsidRPr="004B014D" w:rsidRDefault="00136ED6" w:rsidP="004D17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Dr.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nat. </w:t>
            </w: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techn</w:t>
            </w:r>
            <w:proofErr w:type="spellEnd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Ing. Katarína </w:t>
            </w:r>
            <w:proofErr w:type="spellStart"/>
            <w:r w:rsidRPr="004B014D">
              <w:rPr>
                <w:rFonts w:ascii="Calibri" w:hAnsi="Calibri" w:cs="Calibri"/>
                <w:sz w:val="22"/>
                <w:szCs w:val="22"/>
                <w:lang w:val="en-GB"/>
              </w:rPr>
              <w:t>Merganičová</w:t>
            </w:r>
            <w:proofErr w:type="spellEnd"/>
          </w:p>
        </w:tc>
        <w:tc>
          <w:tcPr>
            <w:tcW w:w="1694" w:type="pct"/>
          </w:tcPr>
          <w:p w14:paraId="237CF0C3" w14:textId="77777777" w:rsidR="00136ED6" w:rsidRPr="00041E57" w:rsidRDefault="00136ED6" w:rsidP="004D171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41E57">
              <w:rPr>
                <w:rFonts w:ascii="Calibri" w:hAnsi="Calibri" w:cs="Calibri"/>
                <w:sz w:val="22"/>
                <w:szCs w:val="22"/>
                <w:lang w:val="en-GB"/>
              </w:rPr>
              <w:t>Schv</w:t>
            </w:r>
            <w:proofErr w:type="spellStart"/>
            <w:r w:rsidRPr="00041E57">
              <w:rPr>
                <w:rFonts w:ascii="Calibri" w:hAnsi="Calibri" w:cs="Calibri"/>
                <w:sz w:val="22"/>
                <w:szCs w:val="22"/>
              </w:rPr>
              <w:t>áleno</w:t>
            </w:r>
            <w:proofErr w:type="spellEnd"/>
          </w:p>
        </w:tc>
      </w:tr>
    </w:tbl>
    <w:p w14:paraId="14295BCD" w14:textId="77777777" w:rsidR="00136ED6" w:rsidRDefault="00136ED6" w:rsidP="00EB3238"/>
    <w:sectPr w:rsidR="00136ED6" w:rsidSect="00EB323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3F5"/>
    <w:multiLevelType w:val="hybridMultilevel"/>
    <w:tmpl w:val="52282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8E7"/>
    <w:multiLevelType w:val="hybridMultilevel"/>
    <w:tmpl w:val="97DC4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05562">
    <w:abstractNumId w:val="1"/>
  </w:num>
  <w:num w:numId="2" w16cid:durableId="107636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6"/>
    <w:rsid w:val="00136ED6"/>
    <w:rsid w:val="00273790"/>
    <w:rsid w:val="004905DA"/>
    <w:rsid w:val="0064438A"/>
    <w:rsid w:val="00E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C50F"/>
  <w15:chartTrackingRefBased/>
  <w15:docId w15:val="{69A20214-A422-4AE6-8593-390549A1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6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6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E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6E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6E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E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E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E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6E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6E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6E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6E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6ED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36E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1298</Characters>
  <Application>Microsoft Office Word</Application>
  <DocSecurity>0</DocSecurity>
  <Lines>10</Lines>
  <Paragraphs>3</Paragraphs>
  <ScaleCrop>false</ScaleCrop>
  <Company>Czech University of Life Sciences Prague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Zachová Romana</dc:creator>
  <cp:keywords/>
  <dc:description/>
  <cp:lastModifiedBy>Kašík Alexandr</cp:lastModifiedBy>
  <cp:revision>2</cp:revision>
  <dcterms:created xsi:type="dcterms:W3CDTF">2024-10-22T12:50:00Z</dcterms:created>
  <dcterms:modified xsi:type="dcterms:W3CDTF">2024-10-22T12:50:00Z</dcterms:modified>
</cp:coreProperties>
</file>